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2B6A05" w:rsidR="00B92B86" w:rsidP="0049749B" w:rsidRDefault="00B92B86" w14:paraId="24A9FD93" w14:textId="77777777">
      <w:pPr>
        <w:spacing w:after="0" w:line="240" w:lineRule="auto"/>
        <w:jc w:val="right"/>
        <w15:collapsed w:val="false"/>
        <w:rPr>
          <w:rFonts w:ascii="Arial" w:hAnsi="Arial" w:cs="Arial"/>
          <w:sz w:val="12"/>
          <w:szCs w:val="24"/>
        </w:rPr>
      </w:pPr>
    </w:p>
    <w:p w:rsidRPr="002B6A05" w:rsidR="00797FF7" w:rsidP="00797FF7" w:rsidRDefault="00797FF7" w14:paraId="2871ACB9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      REPUBLIKA HRVATSKA</w:t>
      </w:r>
    </w:p>
    <w:p w:rsidRPr="002B6A05" w:rsidR="00797FF7" w:rsidP="00797FF7" w:rsidRDefault="00797FF7" w14:paraId="2BFBF127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TRGOVAČKI SUD U VARAŽDINU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                    </w:t>
      </w:r>
    </w:p>
    <w:p w:rsidRPr="002B6A05" w:rsidR="00797FF7" w:rsidP="00797FF7" w:rsidRDefault="00797FF7" w14:paraId="7B5F24A1" w14:textId="77777777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     Varaždin, </w:t>
      </w:r>
      <w:r w:rsidR="00571A87">
        <w:rPr>
          <w:rFonts w:ascii="Arial" w:hAnsi="Arial" w:eastAsia="Times New Roman" w:cs="Arial"/>
          <w:sz w:val="24"/>
          <w:szCs w:val="24"/>
          <w:lang w:eastAsia="hr-HR"/>
        </w:rPr>
        <w:t>Cehovska ulica 1</w:t>
      </w:r>
    </w:p>
    <w:p w:rsidRPr="002B6A05" w:rsidR="00797FF7" w:rsidP="0049749B" w:rsidRDefault="00797FF7" w14:paraId="0C0D2EED" w14:textId="77777777">
      <w:pPr>
        <w:spacing w:after="0" w:line="240" w:lineRule="auto"/>
        <w:jc w:val="right"/>
        <w:rPr>
          <w:rFonts w:ascii="Arial" w:hAnsi="Arial" w:cs="Arial"/>
          <w:sz w:val="12"/>
          <w:szCs w:val="24"/>
        </w:rPr>
      </w:pPr>
    </w:p>
    <w:p w:rsidRPr="002B6A05" w:rsidR="00797FF7" w:rsidP="0049749B" w:rsidRDefault="00797FF7" w14:paraId="70CDE614" w14:textId="77777777">
      <w:pPr>
        <w:spacing w:after="0" w:line="240" w:lineRule="auto"/>
        <w:jc w:val="right"/>
        <w:rPr>
          <w:rFonts w:ascii="Arial" w:hAnsi="Arial" w:cs="Arial"/>
          <w:sz w:val="12"/>
          <w:szCs w:val="24"/>
        </w:rPr>
      </w:pPr>
    </w:p>
    <w:tbl>
      <w:tblPr>
        <w:tblW w:w="0" w:type="auto"/>
        <w:jc w:val="right"/>
        <w:tblCellMar>
          <w:left w:w="0" w:type="dxa"/>
          <w:right w:w="0" w:type="dxa"/>
        </w:tblCellMar>
        <w:tblLook w:firstRow="1" w:lastRow="1" w:firstColumn="1" w:lastColumn="1" w:noHBand="0" w:noVBand="0" w:val="01E0"/>
      </w:tblPr>
      <w:tblGrid>
        <w:gridCol w:w="4320"/>
      </w:tblGrid>
      <w:tr w:rsidRPr="002B6A05" w:rsidR="00340399" w:rsidTr="001D0E8B" w14:paraId="7C153F5F" w14:textId="77777777">
        <w:trPr>
          <w:jc w:val="right"/>
        </w:trPr>
        <w:tc>
          <w:tcPr>
            <w:tcW w:w="4320" w:type="dxa"/>
          </w:tcPr>
          <w:p w:rsidRPr="002B6A05" w:rsidR="00340399" w:rsidP="00F44110" w:rsidRDefault="002F61DE" w14:paraId="26007F02" w14:textId="5C1661C4">
            <w:pPr>
              <w:pStyle w:val="VSVerzija"/>
              <w:jc w:val="right"/>
              <w:rPr>
                <w:rFonts w:ascii="Arial" w:hAnsi="Arial" w:cs="Arial"/>
              </w:rPr>
            </w:pPr>
            <w:r w:rsidRPr="002B6A05">
              <w:rPr>
                <w:rFonts w:ascii="Arial" w:hAnsi="Arial" w:cs="Arial"/>
              </w:rPr>
              <w:t>Poslovni b</w:t>
            </w:r>
            <w:r w:rsidRPr="002B6A05" w:rsidR="0092437B">
              <w:rPr>
                <w:rFonts w:ascii="Arial" w:hAnsi="Arial" w:cs="Arial"/>
              </w:rPr>
              <w:t xml:space="preserve">roj: </w:t>
            </w:r>
            <w:r w:rsidRPr="002B6A05" w:rsidR="00F65D4C">
              <w:rPr>
                <w:rFonts w:ascii="Arial" w:hAnsi="Arial" w:cs="Arial"/>
              </w:rPr>
              <w:t>St</w:t>
            </w:r>
            <w:r w:rsidRPr="002B6A05" w:rsidR="0092437B">
              <w:rPr>
                <w:rFonts w:ascii="Arial" w:hAnsi="Arial" w:cs="Arial"/>
              </w:rPr>
              <w:t>-</w:t>
            </w:r>
            <w:r w:rsidR="00F44110">
              <w:rPr>
                <w:rFonts w:ascii="Arial" w:hAnsi="Arial" w:cs="Arial"/>
              </w:rPr>
              <w:t>6</w:t>
            </w:r>
            <w:r w:rsidR="002772E5">
              <w:rPr>
                <w:rFonts w:ascii="Arial" w:hAnsi="Arial" w:cs="Arial"/>
              </w:rPr>
              <w:t>4</w:t>
            </w:r>
            <w:r w:rsidRPr="002B6A05" w:rsidR="00340399">
              <w:rPr>
                <w:rFonts w:ascii="Arial" w:hAnsi="Arial" w:cs="Arial"/>
              </w:rPr>
              <w:t>/</w:t>
            </w:r>
            <w:r w:rsidRPr="002B6A05" w:rsidR="00937C8E">
              <w:rPr>
                <w:rFonts w:ascii="Arial" w:hAnsi="Arial" w:cs="Arial"/>
              </w:rPr>
              <w:t>202</w:t>
            </w:r>
            <w:r w:rsidR="00A23203">
              <w:rPr>
                <w:rFonts w:ascii="Arial" w:hAnsi="Arial" w:cs="Arial"/>
              </w:rPr>
              <w:t>6</w:t>
            </w:r>
            <w:r w:rsidRPr="002B6A05" w:rsidR="00340399">
              <w:rPr>
                <w:rFonts w:ascii="Arial" w:hAnsi="Arial" w:cs="Arial"/>
              </w:rPr>
              <w:t>-</w:t>
            </w:r>
            <w:r w:rsidR="00337338">
              <w:rPr>
                <w:rFonts w:ascii="Arial" w:hAnsi="Arial" w:cs="Arial"/>
              </w:rPr>
              <w:t>11</w:t>
            </w:r>
          </w:p>
        </w:tc>
      </w:tr>
    </w:tbl>
    <w:p w:rsidRPr="002B6A05" w:rsidR="00340399" w:rsidP="00340399" w:rsidRDefault="00340399" w14:paraId="562D22EF" w14:textId="7777777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2B6A05" w:rsidR="00F65D4C" w:rsidP="00F65D4C" w:rsidRDefault="00F65D4C" w14:paraId="1CA21BBE" w14:textId="77777777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Z A P I S N I K</w:t>
      </w:r>
    </w:p>
    <w:p w:rsidRPr="002B6A05" w:rsidR="00F65D4C" w:rsidP="00F65D4C" w:rsidRDefault="00F65D4C" w14:paraId="120F179A" w14:textId="06DE6225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od </w:t>
      </w:r>
      <w:r w:rsidR="002772E5">
        <w:rPr>
          <w:rFonts w:ascii="Arial" w:hAnsi="Arial" w:eastAsia="Times New Roman" w:cs="Arial"/>
          <w:sz w:val="24"/>
          <w:szCs w:val="24"/>
          <w:lang w:eastAsia="hr-HR"/>
        </w:rPr>
        <w:t>8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="00F02A13">
        <w:rPr>
          <w:rFonts w:ascii="Arial" w:hAnsi="Arial" w:eastAsia="Times New Roman" w:cs="Arial"/>
          <w:sz w:val="24"/>
          <w:szCs w:val="24"/>
          <w:lang w:eastAsia="hr-HR"/>
        </w:rPr>
        <w:t>lipnja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2B6A05" w:rsidR="00471CC8">
        <w:rPr>
          <w:rFonts w:ascii="Arial" w:hAnsi="Arial" w:eastAsia="Times New Roman" w:cs="Arial"/>
          <w:sz w:val="24"/>
          <w:szCs w:val="24"/>
          <w:lang w:eastAsia="hr-HR"/>
        </w:rPr>
        <w:t>202</w:t>
      </w:r>
      <w:r w:rsidR="00AE3920">
        <w:rPr>
          <w:rFonts w:ascii="Arial" w:hAnsi="Arial" w:eastAsia="Times New Roman" w:cs="Arial"/>
          <w:sz w:val="24"/>
          <w:szCs w:val="24"/>
          <w:lang w:eastAsia="hr-HR"/>
        </w:rPr>
        <w:t>6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</w:p>
    <w:p w:rsidRPr="002B6A05" w:rsidR="00F65D4C" w:rsidP="00F65D4C" w:rsidRDefault="00F65D4C" w14:paraId="68091EAC" w14:textId="77777777">
      <w:pPr>
        <w:spacing w:after="0" w:line="240" w:lineRule="auto"/>
        <w:jc w:val="center"/>
        <w:rPr>
          <w:rFonts w:ascii="Arial" w:hAnsi="Arial" w:eastAsia="Times New Roman" w:cs="Arial"/>
          <w:b/>
          <w:sz w:val="24"/>
          <w:szCs w:val="24"/>
          <w:lang w:eastAsia="hr-HR"/>
        </w:rPr>
      </w:pPr>
    </w:p>
    <w:p w:rsidRPr="002B6A05" w:rsidR="00F65D4C" w:rsidP="00F65D4C" w:rsidRDefault="00F65D4C" w14:paraId="40EAA15F" w14:textId="77777777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sastavljen kod Trgovačkog suda u Varaždinu</w:t>
      </w:r>
    </w:p>
    <w:p w:rsidRPr="002B6A05" w:rsidR="00F65D4C" w:rsidP="00F65D4C" w:rsidRDefault="00F65D4C" w14:paraId="043DA124" w14:textId="77777777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u prethodnom postupku nad dužnikom </w:t>
      </w:r>
    </w:p>
    <w:p w:rsidR="002772E5" w:rsidP="00F65D4C" w:rsidRDefault="002772E5" w14:paraId="74129307" w14:textId="77777777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772E5">
        <w:rPr>
          <w:rFonts w:ascii="Arial" w:hAnsi="Arial" w:eastAsia="Times New Roman" w:cs="Arial"/>
          <w:sz w:val="24"/>
          <w:szCs w:val="24"/>
          <w:lang w:eastAsia="hr-HR"/>
        </w:rPr>
        <w:t>PERŠAK PROJEKT d.o.o., Novo Selo Rok, Ive Lole Ribara 7, OIB:40862189726</w:t>
      </w:r>
    </w:p>
    <w:p w:rsidRPr="002B6A05" w:rsidR="00F65D4C" w:rsidP="00F65D4C" w:rsidRDefault="00F65D4C" w14:paraId="14B8CC6C" w14:textId="5C95A61D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radi 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očitovanja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o prijedlogu za otvaranje stečajnog postupka</w:t>
      </w:r>
    </w:p>
    <w:p w:rsidRPr="002B6A05" w:rsidR="00F65D4C" w:rsidP="00F65D4C" w:rsidRDefault="00F65D4C" w14:paraId="108711AC" w14:textId="77777777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i radi rasprave o 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pretpostavkama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za otvaranje stečajnog postupka</w:t>
      </w:r>
    </w:p>
    <w:p w:rsidRPr="002B6A05" w:rsidR="00F65D4C" w:rsidP="00F65D4C" w:rsidRDefault="00F65D4C" w14:paraId="28BD9D12" w14:textId="77777777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65D4C" w:rsidRDefault="00F65D4C" w14:paraId="0D3F8E1D" w14:textId="77777777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E2482F" w:rsidP="00E2482F" w:rsidRDefault="00E2482F" w14:paraId="5A3BA874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Nazočni od strane suda: </w:t>
      </w:r>
    </w:p>
    <w:p w:rsidRPr="002B6A05" w:rsidR="00E2482F" w:rsidP="00E2482F" w:rsidRDefault="00E2482F" w14:paraId="3DBA53A4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Sudac: Denis Krnjak  </w:t>
      </w:r>
    </w:p>
    <w:p w:rsidRPr="002B6A05" w:rsidR="00E2482F" w:rsidP="00E2482F" w:rsidRDefault="00E2482F" w14:paraId="30278AD4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Zapisničar: Nevenka Vuković </w:t>
      </w:r>
    </w:p>
    <w:p w:rsidRPr="002B6A05" w:rsidR="00F65D4C" w:rsidP="00F65D4C" w:rsidRDefault="00F65D4C" w14:paraId="7805AF18" w14:textId="77777777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65D4C" w:rsidRDefault="00F65D4C" w14:paraId="0D1B21E2" w14:textId="5E83C1A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Stečajni sudac otvara raspravu u </w:t>
      </w:r>
      <w:r w:rsidR="002772E5">
        <w:rPr>
          <w:rFonts w:ascii="Arial" w:hAnsi="Arial" w:eastAsia="Times New Roman" w:cs="Arial"/>
          <w:sz w:val="24"/>
          <w:szCs w:val="24"/>
          <w:lang w:eastAsia="hr-HR"/>
        </w:rPr>
        <w:t>13</w:t>
      </w:r>
      <w:r w:rsidRPr="002B6A05" w:rsidR="00BD7A74">
        <w:rPr>
          <w:rFonts w:ascii="Arial" w:hAnsi="Arial" w:eastAsia="Times New Roman" w:cs="Arial"/>
          <w:sz w:val="24"/>
          <w:szCs w:val="24"/>
          <w:lang w:eastAsia="hr-HR"/>
        </w:rPr>
        <w:t>:</w:t>
      </w:r>
      <w:r w:rsidR="00F02A13">
        <w:rPr>
          <w:rFonts w:ascii="Arial" w:hAnsi="Arial" w:eastAsia="Times New Roman" w:cs="Arial"/>
          <w:sz w:val="24"/>
          <w:szCs w:val="24"/>
          <w:lang w:eastAsia="hr-HR"/>
        </w:rPr>
        <w:t>00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sati i utvrđuje da su od pozvanih osoba pristupili:</w:t>
      </w:r>
    </w:p>
    <w:p w:rsidRPr="002B6A05" w:rsidR="00F65D4C" w:rsidP="00F65D4C" w:rsidRDefault="00F65D4C" w14:paraId="64EF9FCF" w14:textId="77777777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Pr="002B6A05" w:rsidR="00F65D4C" w:rsidP="00F65D4C" w:rsidRDefault="00F65D4C" w14:paraId="57D2B7B1" w14:textId="77777777">
      <w:pPr>
        <w:numPr>
          <w:ilvl w:val="0"/>
          <w:numId w:val="2"/>
        </w:numPr>
        <w:spacing w:after="0" w:line="240" w:lineRule="auto"/>
        <w:contextualSpacing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za predlagatelja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 xml:space="preserve">: 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nitko</w:t>
      </w:r>
      <w:r w:rsidR="00AE1A74">
        <w:rPr>
          <w:rFonts w:ascii="Arial" w:hAnsi="Arial" w:eastAsia="Times New Roman" w:cs="Arial"/>
          <w:sz w:val="24"/>
          <w:szCs w:val="24"/>
          <w:lang w:eastAsia="hr-HR"/>
        </w:rPr>
        <w:t>,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dostava poziva uredna</w:t>
      </w:r>
    </w:p>
    <w:p w:rsidRPr="00633164" w:rsidR="00F65D4C" w:rsidP="00F65D4C" w:rsidRDefault="00F65D4C" w14:paraId="49DDE5EE" w14:textId="5FFA798D">
      <w:pPr>
        <w:numPr>
          <w:ilvl w:val="0"/>
          <w:numId w:val="2"/>
        </w:num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633164">
        <w:rPr>
          <w:rFonts w:ascii="Arial" w:hAnsi="Arial" w:eastAsia="Times New Roman" w:cs="Arial"/>
          <w:sz w:val="24"/>
          <w:szCs w:val="24"/>
          <w:lang w:eastAsia="hr-HR"/>
        </w:rPr>
        <w:t xml:space="preserve">za dužnika:  </w:t>
      </w:r>
      <w:r w:rsidRPr="00633164" w:rsidR="0006491E">
        <w:rPr>
          <w:rFonts w:ascii="Arial" w:hAnsi="Arial" w:eastAsia="Times New Roman" w:cs="Arial"/>
          <w:sz w:val="24"/>
          <w:szCs w:val="24"/>
          <w:lang w:eastAsia="hr-HR"/>
        </w:rPr>
        <w:t>direktor</w:t>
      </w:r>
      <w:r w:rsidRPr="00633164" w:rsidR="00F61044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633164" w:rsidR="002B391A">
        <w:rPr>
          <w:rFonts w:ascii="Arial" w:hAnsi="Arial" w:eastAsia="Times New Roman" w:cs="Arial"/>
          <w:sz w:val="24"/>
          <w:szCs w:val="24"/>
          <w:lang w:eastAsia="hr-HR"/>
        </w:rPr>
        <w:t>Mario Peršak</w:t>
      </w:r>
      <w:r w:rsidRPr="00633164" w:rsidR="00574695">
        <w:rPr>
          <w:rFonts w:ascii="Arial" w:hAnsi="Arial" w:eastAsia="Times New Roman" w:cs="Arial"/>
          <w:sz w:val="24"/>
          <w:szCs w:val="24"/>
          <w:lang w:eastAsia="hr-HR"/>
        </w:rPr>
        <w:t xml:space="preserve">   </w:t>
      </w:r>
    </w:p>
    <w:p w:rsidRPr="002B6A05" w:rsidR="00F65D4C" w:rsidP="00F65D4C" w:rsidRDefault="00F65D4C" w14:paraId="60CAB320" w14:textId="77777777">
      <w:pPr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DD7F25" w:rsidP="00E173EC" w:rsidRDefault="00DD7F25" w14:paraId="5B46C065" w14:textId="2BE4310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Utvrđuje se da na današnje ročište </w:t>
      </w:r>
      <w:r w:rsidR="001C68C4">
        <w:rPr>
          <w:rFonts w:ascii="Arial" w:hAnsi="Arial" w:eastAsia="Times New Roman" w:cs="Arial"/>
          <w:sz w:val="24"/>
          <w:szCs w:val="24"/>
          <w:lang w:eastAsia="hr-HR"/>
        </w:rPr>
        <w:t>nije pristupio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uredno pozvani predstavnik predlagatelja Financijske agencije</w:t>
      </w:r>
      <w:r w:rsidR="001C68C4">
        <w:rPr>
          <w:rFonts w:ascii="Arial" w:hAnsi="Arial" w:eastAsia="Times New Roman" w:cs="Arial"/>
          <w:sz w:val="24"/>
          <w:szCs w:val="24"/>
          <w:lang w:eastAsia="hr-HR"/>
        </w:rPr>
        <w:t>.</w:t>
      </w:r>
    </w:p>
    <w:p w:rsidRPr="002B6A05" w:rsidR="00DD7F25" w:rsidP="00F65D4C" w:rsidRDefault="00DD7F25" w14:paraId="444FC080" w14:textId="77777777">
      <w:pPr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DD7F25" w:rsidP="0006491E" w:rsidRDefault="00DD7F25" w14:paraId="4298D839" w14:textId="77777777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Sud donosi </w:t>
      </w:r>
    </w:p>
    <w:p w:rsidRPr="002B6A05" w:rsidR="00DD7F25" w:rsidP="0006491E" w:rsidRDefault="00BA36FB" w14:paraId="7CABE7DB" w14:textId="77777777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z a k lj u č a k</w:t>
      </w:r>
    </w:p>
    <w:p w:rsidRPr="002B6A05" w:rsidR="00DD7F25" w:rsidP="0006491E" w:rsidRDefault="00DD7F25" w14:paraId="69EAC500" w14:textId="77777777">
      <w:pPr>
        <w:spacing w:after="0" w:line="240" w:lineRule="auto"/>
        <w:ind w:left="1065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DD7F25" w:rsidP="0006491E" w:rsidRDefault="00DD7F25" w14:paraId="6E94885C" w14:textId="77777777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Ročište će se održati bez prisutnosti nepristupjelih osoba.</w:t>
      </w:r>
    </w:p>
    <w:p w:rsidR="00DD7F25" w:rsidP="00F65D4C" w:rsidRDefault="00DD7F25" w14:paraId="534018D2" w14:textId="77777777">
      <w:pPr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A70648" w:rsidP="00F65D4C" w:rsidRDefault="00A70648" w14:paraId="2ED0AB23" w14:textId="77777777">
      <w:pPr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65D4C" w:rsidRDefault="00F65D4C" w14:paraId="5D05239A" w14:textId="71F5713E">
      <w:pPr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Stečajni sudac objavljuje da je predmet današnjeg ročišta rasprava radi 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očitovanja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o prijedlogu za otvaran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je stečajnog postupka i rasprava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o 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pretpostavkama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za otvaranje stečajnog </w:t>
      </w:r>
      <w:r w:rsidRPr="002B6A05">
        <w:rPr>
          <w:rFonts w:ascii="Arial" w:hAnsi="Arial" w:eastAsia="Times New Roman" w:cs="Arial"/>
          <w:color w:val="000000" w:themeColor="text1"/>
          <w:sz w:val="24"/>
          <w:szCs w:val="24"/>
          <w:lang w:eastAsia="hr-HR"/>
        </w:rPr>
        <w:t xml:space="preserve">postupka nad dužnikom </w:t>
      </w:r>
      <w:r w:rsidRPr="00190A5D" w:rsidR="00190A5D">
        <w:rPr>
          <w:rFonts w:ascii="Arial" w:hAnsi="Arial" w:eastAsia="Times New Roman" w:cs="Arial"/>
          <w:sz w:val="24"/>
          <w:szCs w:val="24"/>
          <w:lang w:eastAsia="hr-HR"/>
        </w:rPr>
        <w:t>PERŠAK PROJEKT d.o.o., Novo Selo Rok, Ive Lole Ribara 7, OIB:40862189726</w:t>
      </w:r>
      <w:r w:rsidRPr="002B6A05">
        <w:rPr>
          <w:rFonts w:ascii="Arial" w:hAnsi="Arial" w:cs="Arial"/>
          <w:color w:val="000000" w:themeColor="text1"/>
          <w:sz w:val="24"/>
          <w:szCs w:val="24"/>
        </w:rPr>
        <w:t>.</w:t>
      </w:r>
    </w:p>
    <w:p w:rsidRPr="002B6A05" w:rsidR="00F65D4C" w:rsidP="00F65D4C" w:rsidRDefault="00F65D4C" w14:paraId="2933B9B1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DD7F25" w:rsidP="00F65D4C" w:rsidRDefault="00F65D4C" w14:paraId="4067809C" w14:textId="7E59D2C0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 w:rsidR="00DD7F25">
        <w:rPr>
          <w:rFonts w:ascii="Arial" w:hAnsi="Arial" w:eastAsia="Times New Roman" w:cs="Arial"/>
          <w:sz w:val="24"/>
          <w:szCs w:val="24"/>
          <w:lang w:eastAsia="hr-HR"/>
        </w:rPr>
        <w:t xml:space="preserve">Direktor dužnika </w:t>
      </w:r>
      <w:r w:rsidR="002B391A">
        <w:rPr>
          <w:rFonts w:ascii="Arial" w:hAnsi="Arial" w:eastAsia="Times New Roman" w:cs="Arial"/>
          <w:sz w:val="24"/>
          <w:szCs w:val="24"/>
          <w:lang w:eastAsia="hr-HR"/>
        </w:rPr>
        <w:t>Mario Peršak</w:t>
      </w:r>
      <w:r w:rsidRPr="002B6A05" w:rsidR="00DD7F25">
        <w:rPr>
          <w:rFonts w:ascii="Arial" w:hAnsi="Arial" w:eastAsia="Times New Roman" w:cs="Arial"/>
          <w:sz w:val="24"/>
          <w:szCs w:val="24"/>
          <w:lang w:eastAsia="hr-HR"/>
        </w:rPr>
        <w:t xml:space="preserve"> izjavljuje </w:t>
      </w:r>
      <w:r w:rsidR="00A70648">
        <w:rPr>
          <w:rFonts w:ascii="Arial" w:hAnsi="Arial" w:eastAsia="Times New Roman" w:cs="Arial"/>
          <w:sz w:val="24"/>
          <w:szCs w:val="24"/>
          <w:lang w:eastAsia="hr-HR"/>
        </w:rPr>
        <w:t>kao i na ročištu koje je održano 18. svibnja 2026. Dužnik i nadalje ima namjeru podmiriti sva dugovanja u kratkom roku.</w:t>
      </w:r>
      <w:r w:rsidR="00387A57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</w:p>
    <w:p w:rsidRPr="002B6A05" w:rsidR="00DD7F25" w:rsidP="00F65D4C" w:rsidRDefault="00DD7F25" w14:paraId="5DBDBB2F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A70648" w:rsidR="00DD7F25" w:rsidP="00F65D4C" w:rsidRDefault="00DD7F25" w14:paraId="52C2E419" w14:textId="603D66ED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387A57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Utvrđuje se da je uvidom u </w:t>
      </w:r>
      <w:r w:rsidRPr="00387A57" w:rsidR="000658BC">
        <w:rPr>
          <w:rFonts w:ascii="Arial" w:hAnsi="Arial" w:eastAsia="Times New Roman" w:cs="Arial"/>
          <w:sz w:val="24"/>
          <w:szCs w:val="24"/>
          <w:lang w:eastAsia="hr-HR"/>
        </w:rPr>
        <w:t xml:space="preserve">web-portal FINA-e, </w:t>
      </w:r>
      <w:r w:rsidRPr="00387A57">
        <w:rPr>
          <w:rFonts w:ascii="Arial" w:hAnsi="Arial" w:eastAsia="Times New Roman" w:cs="Arial"/>
          <w:sz w:val="24"/>
          <w:szCs w:val="24"/>
          <w:lang w:eastAsia="hr-HR"/>
        </w:rPr>
        <w:t>e-</w:t>
      </w:r>
      <w:r w:rsidRPr="00387A57" w:rsidR="00E173EC">
        <w:rPr>
          <w:rFonts w:ascii="Arial" w:hAnsi="Arial" w:eastAsia="Times New Roman" w:cs="Arial"/>
          <w:sz w:val="24"/>
          <w:szCs w:val="24"/>
          <w:lang w:eastAsia="hr-HR"/>
        </w:rPr>
        <w:t>B</w:t>
      </w:r>
      <w:r w:rsidRPr="00387A57">
        <w:rPr>
          <w:rFonts w:ascii="Arial" w:hAnsi="Arial" w:eastAsia="Times New Roman" w:cs="Arial"/>
          <w:sz w:val="24"/>
          <w:szCs w:val="24"/>
          <w:lang w:eastAsia="hr-HR"/>
        </w:rPr>
        <w:t xml:space="preserve">lokada utvrđeno da u Očevidniku neizvršenih osnova za plaćanje na dan </w:t>
      </w:r>
      <w:r w:rsidRPr="00387A57" w:rsidR="002B391A">
        <w:rPr>
          <w:rFonts w:ascii="Arial" w:hAnsi="Arial" w:eastAsia="Times New Roman" w:cs="Arial"/>
          <w:sz w:val="24"/>
          <w:szCs w:val="24"/>
          <w:lang w:eastAsia="hr-HR"/>
        </w:rPr>
        <w:t>8</w:t>
      </w:r>
      <w:r w:rsidRPr="00387A57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="00F02A13">
        <w:rPr>
          <w:rFonts w:ascii="Arial" w:hAnsi="Arial" w:eastAsia="Times New Roman" w:cs="Arial"/>
          <w:sz w:val="24"/>
          <w:szCs w:val="24"/>
          <w:lang w:eastAsia="hr-HR"/>
        </w:rPr>
        <w:t>lipnja</w:t>
      </w:r>
      <w:r w:rsidRPr="00387A57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387A57" w:rsidR="00471CC8">
        <w:rPr>
          <w:rFonts w:ascii="Arial" w:hAnsi="Arial" w:eastAsia="Times New Roman" w:cs="Arial"/>
          <w:sz w:val="24"/>
          <w:szCs w:val="24"/>
          <w:lang w:eastAsia="hr-HR"/>
        </w:rPr>
        <w:t>202</w:t>
      </w:r>
      <w:r w:rsidRPr="00387A57" w:rsidR="00AE3920">
        <w:rPr>
          <w:rFonts w:ascii="Arial" w:hAnsi="Arial" w:eastAsia="Times New Roman" w:cs="Arial"/>
          <w:sz w:val="24"/>
          <w:szCs w:val="24"/>
          <w:lang w:eastAsia="hr-HR"/>
        </w:rPr>
        <w:t>6</w:t>
      </w:r>
      <w:r w:rsidRPr="00387A57">
        <w:rPr>
          <w:rFonts w:ascii="Arial" w:hAnsi="Arial" w:eastAsia="Times New Roman" w:cs="Arial"/>
          <w:sz w:val="24"/>
          <w:szCs w:val="24"/>
          <w:lang w:eastAsia="hr-HR"/>
        </w:rPr>
        <w:t xml:space="preserve">. dužnikove obveze </w:t>
      </w:r>
      <w:r w:rsidRPr="00A70648">
        <w:rPr>
          <w:rFonts w:ascii="Arial" w:hAnsi="Arial" w:eastAsia="Times New Roman" w:cs="Arial"/>
          <w:sz w:val="24"/>
          <w:szCs w:val="24"/>
          <w:lang w:eastAsia="hr-HR"/>
        </w:rPr>
        <w:t xml:space="preserve">po svim neizvršenim osnovama za plaćanje s kamatom iznose </w:t>
      </w:r>
      <w:r w:rsidRPr="00A70648" w:rsidR="00A70648">
        <w:rPr>
          <w:rFonts w:ascii="Arial" w:hAnsi="Arial" w:eastAsia="Times New Roman" w:cs="Arial"/>
          <w:sz w:val="24"/>
          <w:szCs w:val="24"/>
          <w:lang w:eastAsia="hr-HR"/>
        </w:rPr>
        <w:t>4.492,67</w:t>
      </w:r>
      <w:r w:rsidRPr="00A70648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A70648" w:rsidR="00574695">
        <w:rPr>
          <w:rFonts w:ascii="Arial" w:hAnsi="Arial" w:eastAsia="Times New Roman" w:cs="Arial"/>
          <w:sz w:val="24"/>
          <w:szCs w:val="24"/>
          <w:lang w:eastAsia="hr-HR"/>
        </w:rPr>
        <w:t>eura</w:t>
      </w:r>
      <w:r w:rsidRPr="00A70648">
        <w:rPr>
          <w:rFonts w:ascii="Arial" w:hAnsi="Arial" w:eastAsia="Times New Roman" w:cs="Arial"/>
          <w:sz w:val="24"/>
          <w:szCs w:val="24"/>
          <w:lang w:eastAsia="hr-HR"/>
        </w:rPr>
        <w:t>.</w:t>
      </w:r>
    </w:p>
    <w:p w:rsidRPr="002B6A05" w:rsidR="00926157" w:rsidP="00F65D4C" w:rsidRDefault="00926157" w14:paraId="19B56DBF" w14:textId="77777777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</w:p>
    <w:p w:rsidR="00D66718" w:rsidP="00D66718" w:rsidRDefault="00D66718" w14:paraId="11FB6796" w14:textId="77777777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</w:p>
    <w:p w:rsidR="00A70648" w:rsidP="00D66718" w:rsidRDefault="00D66718" w14:paraId="2F2675D8" w14:textId="77777777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  <w:r>
        <w:rPr>
          <w:rFonts w:ascii="Arial" w:hAnsi="Arial" w:eastAsia="Times New Roman" w:cs="Arial"/>
          <w:color w:val="000000"/>
          <w:sz w:val="24"/>
          <w:szCs w:val="24"/>
          <w:lang w:eastAsia="hr-HR"/>
        </w:rPr>
        <w:tab/>
      </w:r>
    </w:p>
    <w:p w:rsidR="00A70648" w:rsidP="00D66718" w:rsidRDefault="00A70648" w14:paraId="1D463D99" w14:textId="77777777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</w:p>
    <w:p w:rsidR="00D66718" w:rsidP="007269A2" w:rsidRDefault="00D66718" w14:paraId="74C18EDA" w14:textId="3BAAA9F0">
      <w:pPr>
        <w:spacing w:after="0" w:line="240" w:lineRule="auto"/>
        <w:ind w:firstLine="708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  <w:r>
        <w:rPr>
          <w:rFonts w:ascii="Arial" w:hAnsi="Arial" w:eastAsia="Times New Roman" w:cs="Arial"/>
          <w:color w:val="000000"/>
          <w:sz w:val="24"/>
          <w:szCs w:val="24"/>
          <w:lang w:eastAsia="hr-HR"/>
        </w:rPr>
        <w:lastRenderedPageBreak/>
        <w:t>Vrši se uvid u svu dokumentaciju koja se nalazi u spisu.</w:t>
      </w:r>
    </w:p>
    <w:p w:rsidR="00D66718" w:rsidP="00D66718" w:rsidRDefault="00D66718" w14:paraId="4092253A" w14:textId="77777777">
      <w:pPr>
        <w:spacing w:after="0" w:line="240" w:lineRule="auto"/>
        <w:jc w:val="both"/>
        <w:rPr>
          <w:rFonts w:ascii="Arial" w:hAnsi="Arial" w:eastAsia="Times New Roman" w:cs="Arial"/>
          <w:color w:val="FF0000"/>
          <w:sz w:val="24"/>
          <w:szCs w:val="24"/>
          <w:lang w:eastAsia="hr-HR"/>
        </w:rPr>
      </w:pPr>
    </w:p>
    <w:p w:rsidR="00D66718" w:rsidP="00D66718" w:rsidRDefault="00D66718" w14:paraId="41AAE86E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color w:val="000000"/>
          <w:sz w:val="24"/>
          <w:szCs w:val="24"/>
          <w:lang w:eastAsia="hr-HR"/>
        </w:rPr>
        <w:tab/>
      </w:r>
      <w:r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="00D66718" w:rsidP="00D66718" w:rsidRDefault="00D66718" w14:paraId="54A38CF1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ab/>
        <w:t>Nakon toga, sud donosi</w:t>
      </w:r>
    </w:p>
    <w:p w:rsidR="00D66718" w:rsidP="00D66718" w:rsidRDefault="00D66718" w14:paraId="2162D03F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D66718" w:rsidP="00D66718" w:rsidRDefault="00D66718" w14:paraId="66DBBA6E" w14:textId="77777777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>z a k lj u č a k</w:t>
      </w:r>
    </w:p>
    <w:p w:rsidR="00D66718" w:rsidP="00D66718" w:rsidRDefault="00D66718" w14:paraId="168BFAFC" w14:textId="77777777">
      <w:pPr>
        <w:spacing w:after="0" w:line="240" w:lineRule="auto"/>
        <w:jc w:val="both"/>
        <w:rPr>
          <w:rFonts w:ascii="Arial" w:hAnsi="Arial" w:eastAsia="Times New Roman" w:cs="Arial"/>
          <w:color w:val="FF0000"/>
          <w:sz w:val="24"/>
          <w:szCs w:val="24"/>
          <w:lang w:eastAsia="hr-HR"/>
        </w:rPr>
      </w:pPr>
      <w:r>
        <w:rPr>
          <w:rFonts w:ascii="Arial" w:hAnsi="Arial" w:eastAsia="Times New Roman" w:cs="Arial"/>
          <w:color w:val="FF0000"/>
          <w:sz w:val="24"/>
          <w:szCs w:val="24"/>
          <w:lang w:eastAsia="hr-HR"/>
        </w:rPr>
        <w:tab/>
      </w:r>
    </w:p>
    <w:p w:rsidR="00D66718" w:rsidP="00D66718" w:rsidRDefault="00D66718" w14:paraId="1328540A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D66718" w:rsidP="00D66718" w:rsidRDefault="00D66718" w14:paraId="0D2CC9D8" w14:textId="563B60E4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ab/>
        <w:t>Odluka slijedi pisanim putem.</w:t>
      </w:r>
    </w:p>
    <w:p w:rsidR="00D66718" w:rsidP="00D66718" w:rsidRDefault="00D66718" w14:paraId="0A481E84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D66718" w:rsidP="00D66718" w:rsidRDefault="00D66718" w14:paraId="2B1F609D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D66718" w:rsidP="00D66718" w:rsidRDefault="00D66718" w14:paraId="6DCA3076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ab/>
        <w:t>Ovaj zapisnik objavit će se na e-Oglasnoj ploči suda.</w:t>
      </w:r>
    </w:p>
    <w:p w:rsidRPr="002B6A05" w:rsidR="00F65D4C" w:rsidP="00F65D4C" w:rsidRDefault="00F65D4C" w14:paraId="6180FE9B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color w:val="000000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="00AC264B" w:rsidP="00F65D4C" w:rsidRDefault="00AC264B" w14:paraId="1400E40D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E403B1" w:rsidP="00F65D4C" w:rsidRDefault="00E403B1" w14:paraId="384C9565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65D4C" w:rsidRDefault="00BA36FB" w14:paraId="6D0C07E0" w14:textId="1D2D54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Dovršeno u </w:t>
      </w:r>
      <w:r w:rsidR="00AC264B">
        <w:rPr>
          <w:rFonts w:ascii="Arial" w:hAnsi="Arial" w:eastAsia="Times New Roman" w:cs="Arial"/>
          <w:sz w:val="24"/>
          <w:szCs w:val="24"/>
          <w:lang w:eastAsia="hr-HR"/>
        </w:rPr>
        <w:t>13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>:</w:t>
      </w:r>
      <w:r w:rsidR="00493E22">
        <w:rPr>
          <w:rFonts w:ascii="Arial" w:hAnsi="Arial" w:eastAsia="Times New Roman" w:cs="Arial"/>
          <w:sz w:val="24"/>
          <w:szCs w:val="24"/>
          <w:lang w:eastAsia="hr-HR"/>
        </w:rPr>
        <w:t>10</w:t>
      </w:r>
      <w:r w:rsidRPr="002B6A05" w:rsidR="00F65D4C">
        <w:rPr>
          <w:rFonts w:ascii="Arial" w:hAnsi="Arial" w:eastAsia="Times New Roman" w:cs="Arial"/>
          <w:sz w:val="24"/>
          <w:szCs w:val="24"/>
          <w:lang w:eastAsia="hr-HR"/>
        </w:rPr>
        <w:t xml:space="preserve"> sati</w:t>
      </w:r>
    </w:p>
    <w:p w:rsidRPr="002B6A05" w:rsidR="00F65D4C" w:rsidP="00F65D4C" w:rsidRDefault="00F65D4C" w14:paraId="01970175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E2482F" w:rsidRDefault="00F65D4C" w14:paraId="191F9A55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 </w:t>
      </w:r>
    </w:p>
    <w:p w:rsidRPr="002B6A05" w:rsidR="00797FF7" w:rsidP="00797FF7" w:rsidRDefault="00797FF7" w14:paraId="6C706487" w14:textId="77777777">
      <w:pPr>
        <w:tabs>
          <w:tab w:val="left" w:pos="5310"/>
        </w:tabs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</w:p>
    <w:tbl>
      <w:tblPr>
        <w:tblW w:w="0" w:type="auto"/>
        <w:tblLook w:firstRow="1" w:lastRow="0" w:firstColumn="1" w:lastColumn="0" w:noHBand="0" w:noVBand="1" w:val="04A0"/>
      </w:tblPr>
      <w:tblGrid>
        <w:gridCol w:w="2999"/>
        <w:gridCol w:w="3038"/>
        <w:gridCol w:w="3035"/>
      </w:tblGrid>
      <w:tr w:rsidRPr="002B6A05" w:rsidR="00797FF7" w:rsidTr="003F248B" w14:paraId="7FA3675A" w14:textId="77777777">
        <w:tc>
          <w:tcPr>
            <w:tcW w:w="3095" w:type="dxa"/>
            <w:shd w:val="clear" w:color="auto" w:fill="auto"/>
          </w:tcPr>
          <w:p w:rsidRPr="002B6A05" w:rsidR="00797FF7" w:rsidP="00797FF7" w:rsidRDefault="00797FF7" w14:paraId="2ECD767C" w14:textId="7777777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  <w:tc>
          <w:tcPr>
            <w:tcW w:w="3095" w:type="dxa"/>
            <w:shd w:val="clear" w:color="auto" w:fill="auto"/>
          </w:tcPr>
          <w:p w:rsidRPr="002B6A05" w:rsidR="006D5479" w:rsidP="006D5479" w:rsidRDefault="006D5479" w14:paraId="1B47306A" w14:textId="7777777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2B6A0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Sudac: </w:t>
            </w:r>
          </w:p>
          <w:p w:rsidRPr="002B6A05" w:rsidR="00797FF7" w:rsidP="00797FF7" w:rsidRDefault="00797FF7" w14:paraId="15192349" w14:textId="7777777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2B6A0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 </w:t>
            </w:r>
          </w:p>
          <w:p w:rsidRPr="002B6A05" w:rsidR="00797FF7" w:rsidP="00797FF7" w:rsidRDefault="00797FF7" w14:paraId="006B53A8" w14:textId="7777777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 w14:paraId="307506FC" w14:textId="7777777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 w14:paraId="1499B8CF" w14:textId="7777777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 w14:paraId="68539235" w14:textId="7777777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 w14:paraId="691CFBDE" w14:textId="7777777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 w14:paraId="17F75881" w14:textId="7777777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2B6A0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Zapisničar:</w:t>
            </w:r>
          </w:p>
        </w:tc>
        <w:tc>
          <w:tcPr>
            <w:tcW w:w="3096" w:type="dxa"/>
            <w:shd w:val="clear" w:color="auto" w:fill="auto"/>
          </w:tcPr>
          <w:p w:rsidRPr="002B6A05" w:rsidR="00797FF7" w:rsidP="00797FF7" w:rsidRDefault="00E2482F" w14:paraId="070B1313" w14:textId="7777777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2B6A0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Sudionici</w:t>
            </w:r>
            <w:r w:rsidRPr="002B6A05" w:rsidR="00797FF7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:</w:t>
            </w:r>
          </w:p>
          <w:p w:rsidRPr="002B6A05" w:rsidR="00797FF7" w:rsidP="00797FF7" w:rsidRDefault="00797FF7" w14:paraId="4EE77AF2" w14:textId="7777777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 w14:paraId="216474DA" w14:textId="7777777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 w14:paraId="25E387FE" w14:textId="7777777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 w14:paraId="24E4E8FA" w14:textId="7777777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 w14:paraId="7CCA8028" w14:textId="7777777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</w:tr>
    </w:tbl>
    <w:p w:rsidRPr="002B6A05" w:rsidR="00797FF7" w:rsidP="00797FF7" w:rsidRDefault="00797FF7" w14:paraId="3AC0EC65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DC70E5" w:rsidP="00797FF7" w:rsidRDefault="00DC70E5" w14:paraId="1639AC8B" w14:textId="77777777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sectPr w:rsidRPr="002B6A05" w:rsidR="00DC70E5" w:rsidSect="008659E3">
      <w:headerReference w:type="default" r:id="rId9"/>
      <w:pgSz w:w="11906" w:h="16838"/>
      <w:pgMar w:top="1417" w:right="1417" w:bottom="1417" w:left="1417" w:header="1134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BE6860" w:rsidP="00501147" w:rsidRDefault="00BE6860" w14:paraId="06BF6714" w14:textId="77777777">
      <w:pPr>
        <w:spacing w:after="0" w:line="240" w:lineRule="auto"/>
      </w:pPr>
      <w:r>
        <w:separator/>
      </w:r>
    </w:p>
  </w:endnote>
  <w:endnote w:type="continuationSeparator" w:id="0">
    <w:p w:rsidR="00BE6860" w:rsidP="00501147" w:rsidRDefault="00BE6860" w14:paraId="3782205F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BE6860" w:rsidP="00501147" w:rsidRDefault="00BE6860" w14:paraId="6D9E8D35" w14:textId="77777777">
      <w:pPr>
        <w:spacing w:after="0" w:line="240" w:lineRule="auto"/>
      </w:pPr>
      <w:r>
        <w:separator/>
      </w:r>
    </w:p>
  </w:footnote>
  <w:footnote w:type="continuationSeparator" w:id="0">
    <w:p w:rsidR="00BE6860" w:rsidP="00501147" w:rsidRDefault="00BE6860" w14:paraId="5C80A56E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C21B7C" w:rsidR="00340399" w:rsidP="00340399" w:rsidRDefault="00340399" w14:paraId="1A632060" w14:textId="7D14B81B">
    <w:pPr>
      <w:pStyle w:val="Zaglavlje"/>
      <w:spacing w:after="0" w:line="240" w:lineRule="auto"/>
      <w:jc w:val="right"/>
      <w:rPr>
        <w:rFonts w:ascii="Arial" w:hAnsi="Arial" w:cs="Arial"/>
        <w:sz w:val="24"/>
        <w:szCs w:val="24"/>
      </w:rPr>
    </w:pPr>
    <w:r w:rsidRPr="00C21B7C">
      <w:rPr>
        <w:rFonts w:ascii="Arial" w:hAnsi="Arial" w:cs="Arial"/>
        <w:sz w:val="24"/>
        <w:szCs w:val="24"/>
      </w:rPr>
      <w:fldChar w:fldCharType="begin"/>
    </w:r>
    <w:r w:rsidRPr="00C21B7C">
      <w:rPr>
        <w:rFonts w:ascii="Arial" w:hAnsi="Arial" w:cs="Arial"/>
        <w:sz w:val="24"/>
        <w:szCs w:val="24"/>
      </w:rPr>
      <w:instrText xml:space="preserve"> STYLEREF  VS_Verzija  \* MERGEFORMAT </w:instrText>
    </w:r>
    <w:r w:rsidRPr="00C21B7C">
      <w:rPr>
        <w:rFonts w:ascii="Arial" w:hAnsi="Arial" w:cs="Arial"/>
        <w:sz w:val="24"/>
        <w:szCs w:val="24"/>
      </w:rPr>
      <w:fldChar w:fldCharType="separate"/>
    </w:r>
    <w:r w:rsidR="00DC51F3">
      <w:rPr>
        <w:rFonts w:ascii="Arial" w:hAnsi="Arial" w:cs="Arial"/>
        <w:noProof/>
        <w:sz w:val="24"/>
        <w:szCs w:val="24"/>
      </w:rPr>
      <w:t>Poslovni broj: St-64/2026-11</w:t>
    </w:r>
    <w:r w:rsidRPr="00C21B7C">
      <w:rPr>
        <w:rFonts w:ascii="Arial" w:hAnsi="Arial" w:cs="Arial"/>
        <w:sz w:val="24"/>
        <w:szCs w:val="24"/>
      </w:rPr>
      <w:fldChar w:fldCharType="end"/>
    </w:r>
  </w:p>
  <w:p w:rsidRPr="00C21B7C" w:rsidR="00A31587" w:rsidP="00A31587" w:rsidRDefault="00A31587" w14:paraId="67DDCA0E" w14:textId="77777777">
    <w:pPr>
      <w:pStyle w:val="Zaglavlje"/>
      <w:spacing w:after="0" w:line="240" w:lineRule="auto"/>
      <w:jc w:val="center"/>
      <w:rPr>
        <w:rFonts w:ascii="Arial" w:hAnsi="Arial" w:cs="Arial"/>
        <w:sz w:val="24"/>
        <w:szCs w:val="24"/>
      </w:rPr>
    </w:pPr>
    <w:r w:rsidRPr="00C21B7C">
      <w:rPr>
        <w:rFonts w:ascii="Arial" w:hAnsi="Arial" w:cs="Arial"/>
        <w:sz w:val="24"/>
        <w:szCs w:val="24"/>
      </w:rPr>
      <w:fldChar w:fldCharType="begin"/>
    </w:r>
    <w:r w:rsidRPr="00C21B7C">
      <w:rPr>
        <w:rFonts w:ascii="Arial" w:hAnsi="Arial" w:cs="Arial"/>
        <w:sz w:val="24"/>
        <w:szCs w:val="24"/>
      </w:rPr>
      <w:instrText>PAGE   \* MERGEFORMAT</w:instrText>
    </w:r>
    <w:r w:rsidRPr="00C21B7C">
      <w:rPr>
        <w:rFonts w:ascii="Arial" w:hAnsi="Arial" w:cs="Arial"/>
        <w:sz w:val="24"/>
        <w:szCs w:val="24"/>
      </w:rPr>
      <w:fldChar w:fldCharType="separate"/>
    </w:r>
    <w:r w:rsidR="00571A87">
      <w:rPr>
        <w:rFonts w:ascii="Arial" w:hAnsi="Arial" w:cs="Arial"/>
        <w:noProof/>
        <w:sz w:val="24"/>
        <w:szCs w:val="24"/>
      </w:rPr>
      <w:t>2</w:t>
    </w:r>
    <w:r w:rsidRPr="00C21B7C">
      <w:rPr>
        <w:rFonts w:ascii="Arial" w:hAnsi="Arial" w:cs="Arial"/>
        <w:sz w:val="24"/>
        <w:szCs w:val="24"/>
      </w:rPr>
      <w:fldChar w:fldCharType="end"/>
    </w:r>
  </w:p>
  <w:p w:rsidR="00A31587" w:rsidP="00A31587" w:rsidRDefault="00A31587" w14:paraId="429D6A5B" w14:textId="7777777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  <w:p w:rsidRPr="00A31587" w:rsidR="00A31587" w:rsidP="00A31587" w:rsidRDefault="00A31587" w14:paraId="2C05F4C9" w14:textId="7777777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8D2DA0"/>
    <w:multiLevelType w:val="hybridMultilevel"/>
    <w:tmpl w:val="A798F3DA"/>
    <w:lvl w:ilvl="0" w:tplc="BF860C6A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1">
    <w:nsid w:val="579543B8"/>
    <w:multiLevelType w:val="hybridMultilevel"/>
    <w:tmpl w:val="8814EB7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5212"/>
    <w:rsid w:val="00015867"/>
    <w:rsid w:val="0004207D"/>
    <w:rsid w:val="000474CD"/>
    <w:rsid w:val="0006491E"/>
    <w:rsid w:val="000658BC"/>
    <w:rsid w:val="00082860"/>
    <w:rsid w:val="0008663B"/>
    <w:rsid w:val="00086802"/>
    <w:rsid w:val="00087C43"/>
    <w:rsid w:val="000974BF"/>
    <w:rsid w:val="000B6F54"/>
    <w:rsid w:val="000C07B1"/>
    <w:rsid w:val="000C1CF5"/>
    <w:rsid w:val="00117901"/>
    <w:rsid w:val="00126B4E"/>
    <w:rsid w:val="00164105"/>
    <w:rsid w:val="00190A5D"/>
    <w:rsid w:val="00194888"/>
    <w:rsid w:val="001B70EC"/>
    <w:rsid w:val="001C68C4"/>
    <w:rsid w:val="001D05D0"/>
    <w:rsid w:val="001D152E"/>
    <w:rsid w:val="001D5D3B"/>
    <w:rsid w:val="001F6DF0"/>
    <w:rsid w:val="002144FF"/>
    <w:rsid w:val="002357F3"/>
    <w:rsid w:val="002361B6"/>
    <w:rsid w:val="00237FCE"/>
    <w:rsid w:val="002772E5"/>
    <w:rsid w:val="002971D6"/>
    <w:rsid w:val="002A735D"/>
    <w:rsid w:val="002B391A"/>
    <w:rsid w:val="002B6A05"/>
    <w:rsid w:val="002C2508"/>
    <w:rsid w:val="002C5E82"/>
    <w:rsid w:val="002D2FC4"/>
    <w:rsid w:val="002E3DDB"/>
    <w:rsid w:val="002E6979"/>
    <w:rsid w:val="002F61DE"/>
    <w:rsid w:val="00320AAB"/>
    <w:rsid w:val="00327534"/>
    <w:rsid w:val="00337338"/>
    <w:rsid w:val="00340399"/>
    <w:rsid w:val="00341823"/>
    <w:rsid w:val="00342CFC"/>
    <w:rsid w:val="00345212"/>
    <w:rsid w:val="00367E59"/>
    <w:rsid w:val="0038528A"/>
    <w:rsid w:val="00385BF0"/>
    <w:rsid w:val="00387A57"/>
    <w:rsid w:val="00394A8C"/>
    <w:rsid w:val="00397AE7"/>
    <w:rsid w:val="003A4477"/>
    <w:rsid w:val="003A6644"/>
    <w:rsid w:val="003C26F5"/>
    <w:rsid w:val="003C3857"/>
    <w:rsid w:val="003E33EA"/>
    <w:rsid w:val="003F07C7"/>
    <w:rsid w:val="003F5620"/>
    <w:rsid w:val="00436D58"/>
    <w:rsid w:val="00440863"/>
    <w:rsid w:val="00441B9E"/>
    <w:rsid w:val="00450291"/>
    <w:rsid w:val="00471CC8"/>
    <w:rsid w:val="00474FC2"/>
    <w:rsid w:val="00484C38"/>
    <w:rsid w:val="00493E22"/>
    <w:rsid w:val="0049749B"/>
    <w:rsid w:val="00497D31"/>
    <w:rsid w:val="004A0BD1"/>
    <w:rsid w:val="004B303F"/>
    <w:rsid w:val="004C2CAA"/>
    <w:rsid w:val="004D643F"/>
    <w:rsid w:val="004E1C60"/>
    <w:rsid w:val="004F4DBD"/>
    <w:rsid w:val="004F5B59"/>
    <w:rsid w:val="00501147"/>
    <w:rsid w:val="00521DEA"/>
    <w:rsid w:val="0053042E"/>
    <w:rsid w:val="0055446B"/>
    <w:rsid w:val="00556A13"/>
    <w:rsid w:val="00571A87"/>
    <w:rsid w:val="00574695"/>
    <w:rsid w:val="00597D2F"/>
    <w:rsid w:val="005C0B84"/>
    <w:rsid w:val="005E1D89"/>
    <w:rsid w:val="005F3F8F"/>
    <w:rsid w:val="005F5DCE"/>
    <w:rsid w:val="005F633B"/>
    <w:rsid w:val="00633164"/>
    <w:rsid w:val="00640FB4"/>
    <w:rsid w:val="00651E9C"/>
    <w:rsid w:val="00666775"/>
    <w:rsid w:val="00685195"/>
    <w:rsid w:val="0069332A"/>
    <w:rsid w:val="00693926"/>
    <w:rsid w:val="006974B9"/>
    <w:rsid w:val="006D4300"/>
    <w:rsid w:val="006D5479"/>
    <w:rsid w:val="006F4B52"/>
    <w:rsid w:val="00701D1D"/>
    <w:rsid w:val="00702B49"/>
    <w:rsid w:val="007231CA"/>
    <w:rsid w:val="007269A2"/>
    <w:rsid w:val="00732BCA"/>
    <w:rsid w:val="00737642"/>
    <w:rsid w:val="00741600"/>
    <w:rsid w:val="00757A30"/>
    <w:rsid w:val="007802E2"/>
    <w:rsid w:val="0078776D"/>
    <w:rsid w:val="007947AC"/>
    <w:rsid w:val="00797FF7"/>
    <w:rsid w:val="007A409A"/>
    <w:rsid w:val="007D0553"/>
    <w:rsid w:val="007E49A2"/>
    <w:rsid w:val="007E6012"/>
    <w:rsid w:val="0082340B"/>
    <w:rsid w:val="00830DB3"/>
    <w:rsid w:val="00832BD4"/>
    <w:rsid w:val="00846840"/>
    <w:rsid w:val="00856718"/>
    <w:rsid w:val="00857829"/>
    <w:rsid w:val="008659E3"/>
    <w:rsid w:val="008A14FD"/>
    <w:rsid w:val="008A6557"/>
    <w:rsid w:val="008B09F5"/>
    <w:rsid w:val="008C4EFB"/>
    <w:rsid w:val="008D05FD"/>
    <w:rsid w:val="008D4DB8"/>
    <w:rsid w:val="008D5EA3"/>
    <w:rsid w:val="008F1C52"/>
    <w:rsid w:val="00902689"/>
    <w:rsid w:val="0092437B"/>
    <w:rsid w:val="00926157"/>
    <w:rsid w:val="00937C8E"/>
    <w:rsid w:val="00943DB3"/>
    <w:rsid w:val="00953F20"/>
    <w:rsid w:val="00957093"/>
    <w:rsid w:val="009610AF"/>
    <w:rsid w:val="0096157B"/>
    <w:rsid w:val="0096563D"/>
    <w:rsid w:val="009752CD"/>
    <w:rsid w:val="00975368"/>
    <w:rsid w:val="00A02D48"/>
    <w:rsid w:val="00A23203"/>
    <w:rsid w:val="00A31425"/>
    <w:rsid w:val="00A31587"/>
    <w:rsid w:val="00A317B6"/>
    <w:rsid w:val="00A3382D"/>
    <w:rsid w:val="00A46425"/>
    <w:rsid w:val="00A52BE7"/>
    <w:rsid w:val="00A65E60"/>
    <w:rsid w:val="00A70648"/>
    <w:rsid w:val="00A729A1"/>
    <w:rsid w:val="00AA1295"/>
    <w:rsid w:val="00AC264B"/>
    <w:rsid w:val="00AE1A74"/>
    <w:rsid w:val="00AE3920"/>
    <w:rsid w:val="00AF28D9"/>
    <w:rsid w:val="00B00B9A"/>
    <w:rsid w:val="00B367DA"/>
    <w:rsid w:val="00B43087"/>
    <w:rsid w:val="00B43741"/>
    <w:rsid w:val="00B80733"/>
    <w:rsid w:val="00B92B86"/>
    <w:rsid w:val="00B96C65"/>
    <w:rsid w:val="00BA36FB"/>
    <w:rsid w:val="00BA4B67"/>
    <w:rsid w:val="00BC5568"/>
    <w:rsid w:val="00BD7A74"/>
    <w:rsid w:val="00BE6860"/>
    <w:rsid w:val="00C1030E"/>
    <w:rsid w:val="00C21B7C"/>
    <w:rsid w:val="00C250D8"/>
    <w:rsid w:val="00C263FA"/>
    <w:rsid w:val="00C449A3"/>
    <w:rsid w:val="00C46640"/>
    <w:rsid w:val="00C470B6"/>
    <w:rsid w:val="00C50709"/>
    <w:rsid w:val="00C70961"/>
    <w:rsid w:val="00C75631"/>
    <w:rsid w:val="00C83F67"/>
    <w:rsid w:val="00CB0DAC"/>
    <w:rsid w:val="00CB122C"/>
    <w:rsid w:val="00CE3864"/>
    <w:rsid w:val="00CF6122"/>
    <w:rsid w:val="00D228AD"/>
    <w:rsid w:val="00D400B5"/>
    <w:rsid w:val="00D43FE4"/>
    <w:rsid w:val="00D441EB"/>
    <w:rsid w:val="00D50D29"/>
    <w:rsid w:val="00D66718"/>
    <w:rsid w:val="00DB5D1B"/>
    <w:rsid w:val="00DC51F3"/>
    <w:rsid w:val="00DC66A8"/>
    <w:rsid w:val="00DC70E5"/>
    <w:rsid w:val="00DD07D1"/>
    <w:rsid w:val="00DD3653"/>
    <w:rsid w:val="00DD7F25"/>
    <w:rsid w:val="00DE5ABC"/>
    <w:rsid w:val="00E173EC"/>
    <w:rsid w:val="00E2482F"/>
    <w:rsid w:val="00E2698C"/>
    <w:rsid w:val="00E349A5"/>
    <w:rsid w:val="00E403B1"/>
    <w:rsid w:val="00E41E1B"/>
    <w:rsid w:val="00E43FBA"/>
    <w:rsid w:val="00E51387"/>
    <w:rsid w:val="00E73CED"/>
    <w:rsid w:val="00E7673F"/>
    <w:rsid w:val="00EB0D3A"/>
    <w:rsid w:val="00EC15A5"/>
    <w:rsid w:val="00F02A13"/>
    <w:rsid w:val="00F10AE8"/>
    <w:rsid w:val="00F12359"/>
    <w:rsid w:val="00F24973"/>
    <w:rsid w:val="00F35C91"/>
    <w:rsid w:val="00F44110"/>
    <w:rsid w:val="00F46F57"/>
    <w:rsid w:val="00F47C70"/>
    <w:rsid w:val="00F47E02"/>
    <w:rsid w:val="00F61044"/>
    <w:rsid w:val="00F65D4C"/>
    <w:rsid w:val="00F71C9F"/>
    <w:rsid w:val="00F85E94"/>
    <w:rsid w:val="00F92E86"/>
    <w:rsid w:val="00FD62BA"/>
    <w:rsid w:val="00FE0FF5"/>
    <w:rsid w:val="00FE1A84"/>
    <w:rsid w:val="00FE4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4:docId w14:val="5BBC1F66"/>
  <w15:docId w15:val="{931A983C-6778-44E4-A61B-3DD889D8B943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Calibri" w:hAnsi="Calibri" w:eastAsia="Calibri" w:cs="Times New Roman"/>
        <w:lang w:val="hr-HR" w:eastAsia="hr-HR" w:bidi="ar-SA"/>
      </w:rPr>
    </w:rPrDefault>
    <w:pPrDefault/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link w:val="Zaglavlje"/>
    <w:uiPriority w:val="99"/>
    <w:rsid w:val="00501147"/>
    <w:rPr>
      <w:sz w:val="22"/>
      <w:szCs w:val="22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link w:val="Podnoje"/>
    <w:uiPriority w:val="99"/>
    <w:rsid w:val="00501147"/>
    <w:rPr>
      <w:sz w:val="22"/>
      <w:szCs w:val="22"/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link w:val="Tekstbalonia"/>
    <w:uiPriority w:val="99"/>
    <w:semiHidden/>
    <w:rsid w:val="00394A8C"/>
    <w:rPr>
      <w:rFonts w:ascii="Tahoma" w:hAnsi="Tahoma" w:cs="Tahoma"/>
      <w:sz w:val="16"/>
      <w:szCs w:val="16"/>
      <w:lang w:eastAsia="en-US"/>
    </w:rPr>
  </w:style>
  <w:style w:type="table" w:styleId="Reetkatablice">
    <w:name w:val="Table Grid"/>
    <w:basedOn w:val="Obinatablica"/>
    <w:uiPriority w:val="59"/>
    <w:rsid w:val="008D05FD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VSVerzija" w:customStyle="true">
    <w:name w:val="VS_Verzija"/>
    <w:basedOn w:val="Normal"/>
    <w:rsid w:val="00340399"/>
    <w:pPr>
      <w:spacing w:after="0" w:line="240" w:lineRule="auto"/>
      <w:jc w:val="both"/>
    </w:pPr>
    <w:rPr>
      <w:rFonts w:ascii="Times New Roman" w:hAnsi="Times New Roman" w:eastAsia="Times New Roman"/>
      <w:sz w:val="24"/>
      <w:szCs w:val="24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DC51F3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DC51F3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DC51F3"/>
    <w:rPr>
      <w:rFonts w:ascii="Arial" w:hAnsi="Arial" w:cs="Arial"/>
      <w:sz w:val="12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DC51F3"/>
    <w:rPr>
      <w:rFonts w:ascii="Arial" w:hAnsi="Arial" w:cs="Arial"/>
      <w:sz w:val="12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DC51F3"/>
    <w:rPr>
      <w:rFonts w:ascii="Arial" w:hAnsi="Arial" w:cs="Arial"/>
      <w:sz w:val="12"/>
      <w:szCs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22507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5519010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theme/theme1.xml" Type="http://schemas.openxmlformats.org/officeDocument/2006/relationships/theme" Id="rId11"/><Relationship Target="settings.xml" Type="http://schemas.openxmlformats.org/officeDocument/2006/relationships/setting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2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Ured (soba br. 10)</izvorni_sadrzaj>
    <derivirana_varijabla naziv="DomainObject.Prostorija.Naziv_1">Ured (soba br. 10)</derivirana_varijabla>
  </DomainObject.Prostorija.Naziv>
  <DomainObject.Prostorija.Oznaka>
    <izvorni_sadrzaj>10</izvorni_sadrzaj>
    <derivirana_varijabla naziv="DomainObject.Prostorija.Oznaka_1">10</derivirana_varijabla>
  </DomainObject.Prostorija.Oznaka>
  <DomainObject.Obrazlozenje>
    <izvorni_sadrzaj/>
    <derivirana_varijabla naziv="DomainObject.Obrazlozenje_1"/>
  </DomainObject.Obrazlozenje>
  <DomainObject.StvarniPocetakDatum>
    <izvorni_sadrzaj>8. lipnja 2026.</izvorni_sadrzaj>
    <derivirana_varijabla naziv="DomainObject.StvarniPocetakDatum_1">8. lipnja 2026.</derivirana_varijabla>
  </DomainObject.StvarniPocetakDatum>
  <DomainObject.StvarniZavrsetakDatum>
    <izvorni_sadrzaj>8. lipnja 2026.</izvorni_sadrzaj>
    <derivirana_varijabla naziv="DomainObject.StvarniZavrsetakDatum_1">8. lipnja 2026.</derivirana_varijabla>
  </DomainObject.StvarniZavrsetakDatum>
  <DomainObject.PlaniraniZavrsetakDatum>
    <izvorni_sadrzaj>8. lipnja 2026.</izvorni_sadrzaj>
    <derivirana_varijabla naziv="DomainObject.PlaniraniZavrsetakDatum_1">8. lipnja 2026.</derivirana_varijabla>
  </DomainObject.PlaniraniZavrsetakDatum>
  <DomainObject.PlaniraniPocetakDatum>
    <izvorni_sadrzaj>8. lipnja 2026.</izvorni_sadrzaj>
    <derivirana_varijabla naziv="DomainObject.PlaniraniPocetakDatum_1">8. lipnja 2026.</derivirana_varijabla>
  </DomainObject.PlaniraniPocetakDatum>
  <DomainObject.StvarniPocetakVrijeme>
    <izvorni_sadrzaj>13:00</izvorni_sadrzaj>
    <derivirana_varijabla naziv="DomainObject.StvarniPocetakVrijeme_1">13:00</derivirana_varijabla>
  </DomainObject.StvarniPocetakVrijeme>
  <DomainObject.StvarniZavrsetakVrijeme>
    <izvorni_sadrzaj>13:10</izvorni_sadrzaj>
    <derivirana_varijabla naziv="DomainObject.StvarniZavrsetakVrijeme_1">13:10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13:00</izvorni_sadrzaj>
    <derivirana_varijabla naziv="DomainObject.PlaniraniPocetakVrijeme_1">13:00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8. lipnja 2026.</izvorni_sadrzaj>
    <derivirana_varijabla naziv="DomainObject.Zapisnik.DatumKreiranja_1">8. lipnja 2026.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St-64/2026-11</izvorni_sadrzaj>
    <derivirana_varijabla naziv="DomainObject.Zapisnik.Oznaka_1">St-64/2026-11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</izvorni_sadrzaj>
    <derivirana_varijabla naziv="DomainObject.Predmet.Broj_1">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9. ožujka 2026.</izvorni_sadrzaj>
    <derivirana_varijabla naziv="DomainObject.Predmet.DatumIzradeOptuznogAkta_1">9. ožujka 2026.</derivirana_varijabla>
  </DomainObject.Predmet.DatumIzradeOptuznogAkta>
  <DomainObject.Predmet.DatumIzradeOptuznogAktaFormated>
    <izvorni_sadrzaj>9.3.2026.</izvorni_sadrzaj>
    <derivirana_varijabla naziv="DomainObject.Predmet.DatumIzradeOptuznogAktaFormated_1">9.3.2026.</derivirana_varijabla>
  </DomainObject.Predmet.DatumIzradeOptuznogAktaFormated>
  <DomainObject.Predmet.DatumOsnivanja>
    <izvorni_sadrzaj>10. ožujka 2026.</izvorni_sadrzaj>
    <derivirana_varijabla naziv="DomainObject.Predmet.DatumOsnivanja_1">10. ožujka 2026.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9. ožujka 2026.</izvorni_sadrzaj>
    <derivirana_varijabla naziv="DomainObject.Predmet.DatumPrimitkaOptuznogAkta_1">9. ožujka 2026.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St-64/2026</izvorni_sadrzaj>
    <derivirana_varijabla naziv="DomainObject.Predmet.OznakaBroj_1">St-64/2026</derivirana_varijabla>
  </DomainObject.Predmet.OznakaBroj>
  <DomainObject.Predmet.OznakaBrojOptuznogAkta>
    <izvorni_sadrzaj>04-06-26-925</izvorni_sadrzaj>
    <derivirana_varijabla naziv="DomainObject.Predmet.OznakaBrojOptuznogAkta_1">04-06-26-925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PERŠAK PROJEKT društvo s ograničenom odgovornošću za niskogradnju i prijevoz zastupanog po punomoćniku Mario Peršak</izvorni_sadrzaj>
    <derivirana_varijabla naziv="DomainObject.Predmet.ProtustrankaFormated_1">  PERŠAK PROJEKT društvo s ograničenom odgovornošću za niskogradnju i prijevoz zastupanog po punomoćniku Mario Peršak</derivirana_varijabla>
  </DomainObject.Predmet.ProtustrankaFormated>
  <DomainObject.Predmet.ProtustrankaFormatedOIB>
    <izvorni_sadrzaj>  PERŠAK PROJEKT društvo s ograničenom odgovornošću za niskogradnju i prijevoz, OIB 40862189726 zastupanog po punomoćniku Mario Peršak</izvorni_sadrzaj>
    <derivirana_varijabla naziv="DomainObject.Predmet.ProtustrankaFormatedOIB_1">  PERŠAK PROJEKT društvo s ograničenom odgovornošću za niskogradnju i prijevoz, OIB 40862189726 zastupanog po punomoćniku Mario Peršak</derivirana_varijabla>
  </DomainObject.Predmet.ProtustrankaFormatedOIB>
  <DomainObject.Predmet.ProtustrankaFormatedWithAdress>
    <izvorni_sadrzaj> PERŠAK PROJEKT društvo s ograničenom odgovornošću za niskogradnju i prijevoz, Ive Lole Ribara 7, 40000 Novo Selo Rok zastupanog po punomoćniku Mario Peršak</izvorni_sadrzaj>
    <derivirana_varijabla naziv="DomainObject.Predmet.ProtustrankaFormatedWithAdress_1"> PERŠAK PROJEKT društvo s ograničenom odgovornošću za niskogradnju i prijevoz, Ive Lole Ribara 7, 40000 Novo Selo Rok zastupanog po punomoćniku Mario Peršak</derivirana_varijabla>
  </DomainObject.Predmet.ProtustrankaFormatedWithAdress>
  <DomainObject.Predmet.ProtustrankaFormatedWithAdressOIB>
    <izvorni_sadrzaj> PERŠAK PROJEKT društvo s ograničenom odgovornošću za niskogradnju i prijevoz, OIB 40862189726, Ive Lole Ribara 7, 40000 Novo Selo Rok zastupanog po punomoćniku Mario Peršak</izvorni_sadrzaj>
    <derivirana_varijabla naziv="DomainObject.Predmet.ProtustrankaFormatedWithAdressOIB_1"> PERŠAK PROJEKT društvo s ograničenom odgovornošću za niskogradnju i prijevoz, OIB 40862189726, Ive Lole Ribara 7, 40000 Novo Selo Rok zastupanog po punomoćniku Mario Peršak</derivirana_varijabla>
  </DomainObject.Predmet.ProtustrankaFormatedWithAdressOIB>
  <DomainObject.Predmet.ProtustrankaWithAdress>
    <izvorni_sadrzaj>PERŠAK PROJEKT društvo s ograničenom odgovornošću za niskogradnju i prijevoz Ive Lole Ribara 7, 40000 Novo Selo Rok</izvorni_sadrzaj>
    <derivirana_varijabla naziv="DomainObject.Predmet.ProtustrankaWithAdress_1">PERŠAK PROJEKT društvo s ograničenom odgovornošću za niskogradnju i prijevoz Ive Lole Ribara 7, 40000 Novo Selo Rok</derivirana_varijabla>
  </DomainObject.Predmet.ProtustrankaWithAdress>
  <DomainObject.Predmet.ProtustrankaWithAdressOIB>
    <izvorni_sadrzaj>PERŠAK PROJEKT društvo s ograničenom odgovornošću za niskogradnju i prijevoz, OIB 40862189726, Ive Lole Ribara 7, 40000 Novo Selo Rok</izvorni_sadrzaj>
    <derivirana_varijabla naziv="DomainObject.Predmet.ProtustrankaWithAdressOIB_1">PERŠAK PROJEKT društvo s ograničenom odgovornošću za niskogradnju i prijevoz, OIB 40862189726, Ive Lole Ribara 7, 40000 Novo Selo Rok</derivirana_varijabla>
  </DomainObject.Predmet.ProtustrankaWithAdressOIB>
  <DomainObject.Predmet.ProtustrankaNazivFormated>
    <izvorni_sadrzaj>PERŠAK PROJEKT društvo s ograničenom odgovornošću za niskogradnju i prijevoz</izvorni_sadrzaj>
    <derivirana_varijabla naziv="DomainObject.Predmet.ProtustrankaNazivFormated_1">PERŠAK PROJEKT društvo s ograničenom odgovornošću za niskogradnju i prijevoz</derivirana_varijabla>
  </DomainObject.Predmet.ProtustrankaNazivFormated>
  <DomainObject.Predmet.ProtustrankaNazivFormatedOIB>
    <izvorni_sadrzaj>PERŠAK PROJEKT društvo s ograničenom odgovornošću za niskogradnju i prijevoz, OIB 40862189726</izvorni_sadrzaj>
    <derivirana_varijabla naziv="DomainObject.Predmet.ProtustrankaNazivFormatedOIB_1">PERŠAK PROJEKT društvo s ograničenom odgovornošću za niskogradnju i prijevoz, OIB 40862189726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Ured (soba br. 10)</izvorni_sadrzaj>
    <derivirana_varijabla naziv="DomainObject.Predmet.Referada.Prostorija.Naziv_1">Ured (soba br. 10)</derivirana_varijabla>
  </DomainObject.Predmet.Referada.Prostorija.Naziv>
  <DomainObject.Predmet.Referada.Prostorija.Oznaka>
    <izvorni_sadrzaj>10</izvorni_sadrzaj>
    <derivirana_varijabla naziv="DomainObject.Predmet.Referada.Prostorija.Oznaka_1">10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Denis Krnjak</izvorni_sadrzaj>
    <derivirana_varijabla naziv="DomainObject.Predmet.Referada.Sudac_1">Denis Krnjak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A.CESARCA 2, 42000 Varaždin</izvorni_sadrzaj>
    <derivirana_varijabla naziv="DomainObject.Predmet.StrankaFormatedWithAdress_1"> Financijska agencija, A.CESARCA 2, 42000 Varaždin</derivirana_varijabla>
  </DomainObject.Predmet.StrankaFormatedWithAdress>
  <DomainObject.Predmet.StrankaFormatedWithAdressOIB>
    <izvorni_sadrzaj> Financijska agencija, OIB 85821130368, A.CESARCA 2, 42000 Varaždin</izvorni_sadrzaj>
    <derivirana_varijabla naziv="DomainObject.Predmet.StrankaFormatedWithAdressOIB_1"> Financijska agencija, OIB 85821130368, A.CESARCA 2, 42000 Varaždin</derivirana_varijabla>
  </DomainObject.Predmet.StrankaFormatedWithAdressOIB>
  <DomainObject.Predmet.StrankaWithAdress>
    <izvorni_sadrzaj>Financijska agencija A.CESARCA 2,42000 Varaždin</izvorni_sadrzaj>
    <derivirana_varijabla naziv="DomainObject.Predmet.StrankaWithAdress_1">Financijska agencija A.CESARCA 2,42000 Varaždin</derivirana_varijabla>
  </DomainObject.Predmet.StrankaWithAdress>
  <DomainObject.Predmet.StrankaWithAdressOIB>
    <izvorni_sadrzaj>Financijska agencija, OIB 85821130368, A.CESARCA 2,42000 Varaždin</izvorni_sadrzaj>
    <derivirana_varijabla naziv="DomainObject.Predmet.StrankaWithAdressOIB_1">Financijska agencija, OIB 85821130368, A.CESARCA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Cehovska ulica 1</izvorni_sadrzaj>
    <derivirana_varijabla naziv="DomainObject.Predmet.Sud.Adresa.UlicaIKBR_1">Cehovska ulica 1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>Sudska pisarnica</izvorni_sadrzaj>
    <derivirana_varijabla naziv="DomainObject.Predmet.UstrojstvenaJedinicaVodi.Prostorija.Naziv_1">Sudska pisarnica</derivirana_varijabla>
  </DomainObject.Predmet.UstrojstvenaJedinicaVodi.Prostorija.Naziv>
  <DomainObject.Predmet.UstrojstvenaJedinicaVodi.Prostorija.Oznaka>
    <izvorni_sadrzaj>11</izvorni_sadrzaj>
    <derivirana_varijabla naziv="DomainObject.Predmet.UstrojstvenaJedinicaVodi.Prostorija.Oznaka_1">11</derivirana_varijabla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A.CESARCA 2, 42000 Varaždin</item>
    </izvorni_sadrzaj>
    <derivirana_varijabla naziv="DomainObject.Predmet.StrankaListFormatedWithAdress_1">
      <item>Financijska agencija, A.CESARCA 2, 42000 Varaždin</item>
    </derivirana_varijabla>
  </DomainObject.Predmet.StrankaListFormatedWithAdress>
  <DomainObject.Predmet.StrankaListFormatedWithAdressOIB>
    <izvorni_sadrzaj>
      <item>Financijska agencija, OIB 85821130368, A.CESARCA 2, 42000 Varaždin</item>
    </izvorni_sadrzaj>
    <derivirana_varijabla naziv="DomainObject.Predmet.StrankaListFormatedWithAdressOIB_1">
      <item>Financijska agencija, OIB 85821130368, A.CESARCA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PERŠAK PROJEKT društvo s ograničenom odgovornošću za niskogradnju i prijevoz zastupanog po punomoćniku Mario Peršak</item>
    </izvorni_sadrzaj>
    <derivirana_varijabla naziv="DomainObject.Predmet.ProtuStrankaListFormated_1">
      <item>PERŠAK PROJEKT društvo s ograničenom odgovornošću za niskogradnju i prijevoz zastupanog po punomoćniku Mario Peršak</item>
    </derivirana_varijabla>
  </DomainObject.Predmet.ProtuStrankaListFormated>
  <DomainObject.Predmet.ProtuStrankaListFormatedOIB>
    <izvorni_sadrzaj>
      <item>PERŠAK PROJEKT društvo s ograničenom odgovornošću za niskogradnju i prijevoz, OIB 40862189726 zastupanog po punomoćniku Mario Peršak</item>
    </izvorni_sadrzaj>
    <derivirana_varijabla naziv="DomainObject.Predmet.ProtuStrankaListFormatedOIB_1">
      <item>PERŠAK PROJEKT društvo s ograničenom odgovornošću za niskogradnju i prijevoz, OIB 40862189726 zastupanog po punomoćniku Mario Peršak</item>
    </derivirana_varijabla>
  </DomainObject.Predmet.ProtuStrankaListFormatedOIB>
  <DomainObject.Predmet.ProtuStrankaListFormatedWithAdress>
    <izvorni_sadrzaj>
      <item>PERŠAK PROJEKT društvo s ograničenom odgovornošću za niskogradnju i prijevoz, Ive Lole Ribara 7, 40000 Novo Selo Rok zastupanog po punomoćniku Mario Peršak</item>
    </izvorni_sadrzaj>
    <derivirana_varijabla naziv="DomainObject.Predmet.ProtuStrankaListFormatedWithAdress_1">
      <item>PERŠAK PROJEKT društvo s ograničenom odgovornošću za niskogradnju i prijevoz, Ive Lole Ribara 7, 40000 Novo Selo Rok zastupanog po punomoćniku Mario Peršak</item>
    </derivirana_varijabla>
  </DomainObject.Predmet.ProtuStrankaListFormatedWithAdress>
  <DomainObject.Predmet.ProtuStrankaListFormatedWithAdressOIB>
    <izvorni_sadrzaj>
      <item>PERŠAK PROJEKT društvo s ograničenom odgovornošću za niskogradnju i prijevoz, OIB 40862189726, Ive Lole Ribara 7, 40000 Novo Selo Rok zastupanog po punomoćniku Mario Peršak</item>
    </izvorni_sadrzaj>
    <derivirana_varijabla naziv="DomainObject.Predmet.ProtuStrankaListFormatedWithAdressOIB_1">
      <item>PERŠAK PROJEKT društvo s ograničenom odgovornošću za niskogradnju i prijevoz, OIB 40862189726, Ive Lole Ribara 7, 40000 Novo Selo Rok zastupanog po punomoćniku Mario Peršak</item>
    </derivirana_varijabla>
  </DomainObject.Predmet.ProtuStrankaListFormatedWithAdressOIB>
  <DomainObject.Predmet.ProtuStrankaListNazivFormated>
    <izvorni_sadrzaj>
      <item>PERŠAK PROJEKT društvo s ograničenom odgovornošću za niskogradnju i prijevoz</item>
    </izvorni_sadrzaj>
    <derivirana_varijabla naziv="DomainObject.Predmet.ProtuStrankaListNazivFormated_1">
      <item>PERŠAK PROJEKT društvo s ograničenom odgovornošću za niskogradnju i prijevoz</item>
    </derivirana_varijabla>
  </DomainObject.Predmet.ProtuStrankaListNazivFormated>
  <DomainObject.Predmet.ProtuStrankaListNazivFormatedOIB>
    <izvorni_sadrzaj>
      <item>PERŠAK PROJEKT društvo s ograničenom odgovornošću za niskogradnju i prijevoz, OIB 40862189726</item>
    </izvorni_sadrzaj>
    <derivirana_varijabla naziv="DomainObject.Predmet.ProtuStrankaListNazivFormatedOIB_1">
      <item>PERŠAK PROJEKT društvo s ograničenom odgovornošću za niskogradnju i prijevoz, OIB 40862189726</item>
    </derivirana_varijabla>
  </DomainObject.Predmet.ProtuStrankaListNazivFormatedOIB>
  <DomainObject.Predmet.OstaliListFormated>
    <izvorni_sadrzaj>
      <item>Mario Peršak punomoćnik sudionika u postupku PERŠAK PROJEKT društvo s ograničenom odgovornošću za niskogradnju i prijevoz</item>
    </izvorni_sadrzaj>
    <derivirana_varijabla naziv="DomainObject.Predmet.OstaliListFormated_1">
      <item>Mario Peršak punomoćnik sudionika u postupku PERŠAK PROJEKT društvo s ograničenom odgovornošću za niskogradnju i prijevoz</item>
    </derivirana_varijabla>
  </DomainObject.Predmet.OstaliListFormated>
  <DomainObject.Predmet.OstaliListFormatedOIB>
    <izvorni_sadrzaj>
      <item>Mario Peršak, OIB 69757182185 punomoćnik sudionika u postupku PERŠAK PROJEKT društvo s ograničenom odgovornošću za niskogradnju i prijevoz</item>
    </izvorni_sadrzaj>
    <derivirana_varijabla naziv="DomainObject.Predmet.OstaliListFormatedOIB_1">
      <item>Mario Peršak, OIB 69757182185 punomoćnik sudionika u postupku PERŠAK PROJEKT društvo s ograničenom odgovornošću za niskogradnju i prijevoz</item>
    </derivirana_varijabla>
  </DomainObject.Predmet.OstaliListFormatedOIB>
  <DomainObject.Predmet.OstaliListFormatedWithAdress>
    <izvorni_sadrzaj>
      <item>Mario Peršak, Ive Lole Ribara 7, 40000 Novo Selo Rok punomoćnik sudionika u postupku PERŠAK PROJEKT društvo s ograničenom odgovornošću za niskogradnju i prijevoz</item>
    </izvorni_sadrzaj>
    <derivirana_varijabla naziv="DomainObject.Predmet.OstaliListFormatedWithAdress_1">
      <item>Mario Peršak, Ive Lole Ribara 7, 40000 Novo Selo Rok punomoćnik sudionika u postupku PERŠAK PROJEKT društvo s ograničenom odgovornošću za niskogradnju i prijevoz</item>
    </derivirana_varijabla>
  </DomainObject.Predmet.OstaliListFormatedWithAdress>
  <DomainObject.Predmet.OstaliListFormatedWithAdressOIB>
    <izvorni_sadrzaj>
      <item>Mario Peršak, OIB 69757182185, Ive Lole Ribara 7, 40000 Novo Selo Rok punomoćnik sudionika u postupku PERŠAK PROJEKT društvo s ograničenom odgovornošću za niskogradnju i prijevoz</item>
    </izvorni_sadrzaj>
    <derivirana_varijabla naziv="DomainObject.Predmet.OstaliListFormatedWithAdressOIB_1">
      <item>Mario Peršak, OIB 69757182185, Ive Lole Ribara 7, 40000 Novo Selo Rok punomoćnik sudionika u postupku PERŠAK PROJEKT društvo s ograničenom odgovornošću za niskogradnju i prijevoz</item>
    </derivirana_varijabla>
  </DomainObject.Predmet.OstaliListFormatedWithAdressOIB>
  <DomainObject.Predmet.OstaliListNazivFormated>
    <izvorni_sadrzaj>
      <item>Mario Peršak</item>
    </izvorni_sadrzaj>
    <derivirana_varijabla naziv="DomainObject.Predmet.OstaliListNazivFormated_1">
      <item>Mario Peršak</item>
    </derivirana_varijabla>
  </DomainObject.Predmet.OstaliListNazivFormated>
  <DomainObject.Predmet.OstaliListNazivFormatedOIB>
    <izvorni_sadrzaj>
      <item>Mario Peršak, OIB 69757182185</item>
    </izvorni_sadrzaj>
    <derivirana_varijabla naziv="DomainObject.Predmet.OstaliListNazivFormatedOIB_1">
      <item>Mario Peršak, OIB 69757182185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8. lipnja 2026.</izvorni_sadrzaj>
    <derivirana_varijabla naziv="DomainObject.Datum_1">8. lipnja 2026.</derivirana_varijabla>
  </DomainObject.Datum>
  <DomainObject.PoslovniBrojDokumenta>
    <izvorni_sadrzaj>St-64/2026-11</izvorni_sadrzaj>
    <derivirana_varijabla naziv="DomainObject.PoslovniBrojDokumenta_1">St-64/2026-11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PERŠAK PROJEKT društvo s ograničenom odgovornošću za niskogradnju i prijevoz</izvorni_sadrzaj>
    <derivirana_varijabla naziv="DomainObject.Predmet.ProtustrankaIDrugi_1">PERŠAK PROJEKT društvo s ograničenom odgovornošću za niskogradnju i prijevoz</derivirana_varijabla>
  </DomainObject.Predmet.ProtustrankaIDrugi>
  <DomainObject.Predmet.StrankaIDrugiAdressOIB>
    <izvorni_sadrzaj>Financijska agencija, OIB 85821130368, A.CESARCA 2, 42000 Varaždin</izvorni_sadrzaj>
    <derivirana_varijabla naziv="DomainObject.Predmet.StrankaIDrugiAdressOIB_1">Financijska agencija, OIB 85821130368, A.CESARCA 2, 42000 Varaždin</derivirana_varijabla>
  </DomainObject.Predmet.StrankaIDrugiAdressOIB>
  <DomainObject.Predmet.ProtustrankaIDrugiAdressOIB>
    <izvorni_sadrzaj>PERŠAK PROJEKT društvo s ograničenom odgovornošću za niskogradnju i prijevoz, OIB 40862189726, Ive Lole Ribara 7, 40000 Novo Selo Rok</izvorni_sadrzaj>
    <derivirana_varijabla naziv="DomainObject.Predmet.ProtustrankaIDrugiAdressOIB_1">PERŠAK PROJEKT društvo s ograničenom odgovornošću za niskogradnju i prijevoz, OIB 40862189726, Ive Lole Ribara 7, 40000 Novo Selo Rok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PERŠAK PROJEKT društvo s ograničenom odgovornošću za niskogradnju i prijevoz</item>
      <item>Financijska agencija</item>
      <item>Mario Peršak</item>
    </izvorni_sadrzaj>
    <derivirana_varijabla naziv="DomainObject.Predmet.SudioniciListNaziv_1">
      <item>PERŠAK PROJEKT društvo s ograničenom odgovornošću za niskogradnju i prijevoz</item>
      <item>Financijska agencija</item>
      <item>Mario Peršak</item>
    </derivirana_varijabla>
  </DomainObject.Predmet.SudioniciListNaziv>
  <DomainObject.Predmet.SudioniciListAdressOIB>
    <izvorni_sadrzaj>
      <item>PERŠAK PROJEKT društvo s ograničenom odgovornošću za niskogradnju i prijevoz, OIB 40862189726, Ive Lole Ribara 7,40000 Novo Selo Rok</item>
      <item>Financijska agencija, OIB 85821130368, A.CESARCA 2,42000 Varaždin</item>
      <item>Mario Peršak, OIB 69757182185, Ive Lole Ribara 7,40000 Novo Selo Rok</item>
    </izvorni_sadrzaj>
    <derivirana_varijabla naziv="DomainObject.Predmet.SudioniciListAdressOIB_1">
      <item>PERŠAK PROJEKT društvo s ograničenom odgovornošću za niskogradnju i prijevoz, OIB 40862189726, Ive Lole Ribara 7,40000 Novo Selo Rok</item>
      <item>Financijska agencija, OIB 85821130368, A.CESARCA 2,42000 Varaždin</item>
      <item>Mario Peršak, OIB 69757182185, Ive Lole Ribara 7,40000 Novo Selo Rok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40862189726</item>
      <item>, OIB 85821130368</item>
      <item>, OIB 69757182185</item>
    </izvorni_sadrzaj>
    <derivirana_varijabla naziv="DomainObject.Predmet.SudioniciListNazivOIB_1">
      <item>, OIB 40862189726</item>
      <item>, OIB 85821130368</item>
      <item>, OIB 69757182185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9. ožujka 2026.</izvorni_sadrzaj>
    <derivirana_varijabla naziv="DomainObject.Predmet.DatumPocetkaProcesa_1">9. ožujka 2026.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Props1.xml><?xml version="1.0" encoding="utf-8"?>
<ds:datastoreItem xmlns:ds="http://schemas.openxmlformats.org/officeDocument/2006/customXml" ds:itemID="{5B741561-7BC9-4056-A2C0-F78BD70AEF7D}">
  <ds:schemaRefs>
    <ds:schemaRef ds:uri="http://schemas.openxmlformats.org/officeDocument/2006/bibliography"/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drawingml/2006/compatibility"/>
    <ds:schemaRef ds:uri="http://schemas.openxmlformats.org/drawingml/2006/lockedCanvas"/>
  </ds:schemaRefs>
</ds:datastoreItem>
</file>

<file path=customXml/itemProps2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276</properties:Words>
  <properties:Characters>1480</properties:Characters>
  <properties:Lines>87</properties:Lines>
  <properties:Paragraphs>33</properties:Paragraphs>
  <properties:TotalTime>67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1795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2026-04-23T05:36:00Z</dcterms:created>
  <dc:creator>Mirjana Mlinarić</dc:creator>
  <cp:lastModifiedBy>Nevenka Vuković</cp:lastModifiedBy>
  <cp:lastPrinted>2018-11-14T08:40:00Z</cp:lastPrinted>
  <dcterms:modified xmlns:xsi="http://www.w3.org/2001/XMLSchema-instance" xsi:type="dcterms:W3CDTF">2026-06-08T11:27:00Z</dcterms:modified>
  <cp:revision>11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St-64/2026-11 / Zapisnik - Ročište radi rasprave o uvjetima za otvaranje steč. post. (St-64-26-11 Zapisnik od 8.6.26. -  prethodni postupak-predlagatelj Fina.docx)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